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85BA1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附件：2</w:t>
      </w:r>
    </w:p>
    <w:p w14:paraId="7CAFE309">
      <w:pPr>
        <w:pStyle w:val="5"/>
        <w:spacing w:after="0" w:line="540" w:lineRule="exact"/>
        <w:ind w:firstLine="0" w:firstLineChars="0"/>
        <w:jc w:val="center"/>
        <w:rPr>
          <w:szCs w:val="21"/>
        </w:rPr>
      </w:pPr>
      <w:bookmarkStart w:id="0" w:name="_Hlk166053274"/>
      <w:r>
        <w:rPr>
          <w:rFonts w:hint="eastAsia" w:ascii="方正小标宋简体" w:eastAsia="方正小标宋简体"/>
          <w:sz w:val="44"/>
          <w:szCs w:val="44"/>
        </w:rPr>
        <w:t>供应商需提交的评审资料内容</w:t>
      </w:r>
      <w:bookmarkEnd w:id="0"/>
    </w:p>
    <w:p w14:paraId="02A5CF47">
      <w:pPr>
        <w:spacing w:line="540" w:lineRule="exact"/>
        <w:ind w:firstLine="560" w:firstLineChars="200"/>
        <w:rPr>
          <w:sz w:val="28"/>
          <w:szCs w:val="28"/>
        </w:rPr>
      </w:pPr>
    </w:p>
    <w:p w14:paraId="2E0D85C6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一、资格审查文件</w:t>
      </w:r>
    </w:p>
    <w:p w14:paraId="6C4F843A">
      <w:pPr>
        <w:spacing w:line="40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按照采购公告中潜在供应商的资格要求内容进行提供。</w:t>
      </w:r>
    </w:p>
    <w:p w14:paraId="57D1D280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二、评审文件</w:t>
      </w:r>
    </w:p>
    <w:p w14:paraId="2785539D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  <w:lang w:val="en-US" w:eastAsia="zh-CN"/>
        </w:rPr>
        <w:t>提供质量承诺（材料质量不得低于设计标准，环保要求不得低于国家相关标准，产品尺寸符合设计标准等）及制作材质</w:t>
      </w:r>
      <w:bookmarkStart w:id="1" w:name="_GoBack"/>
      <w:bookmarkEnd w:id="1"/>
      <w:r>
        <w:rPr>
          <w:rFonts w:hint="eastAsia"/>
          <w:sz w:val="28"/>
          <w:szCs w:val="28"/>
          <w:lang w:val="en-US" w:eastAsia="zh-CN"/>
        </w:rPr>
        <w:t>清单</w:t>
      </w:r>
      <w:r>
        <w:rPr>
          <w:rFonts w:hint="eastAsia"/>
          <w:sz w:val="28"/>
          <w:szCs w:val="28"/>
        </w:rPr>
        <w:t>。</w:t>
      </w:r>
    </w:p>
    <w:p w14:paraId="3FE27653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.提供合同等相关业绩证明材料（业绩不少于3个）。</w:t>
      </w:r>
    </w:p>
    <w:p w14:paraId="6DE222BE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.提供</w:t>
      </w:r>
      <w:r>
        <w:rPr>
          <w:rFonts w:hint="eastAsia"/>
          <w:sz w:val="28"/>
          <w:szCs w:val="28"/>
          <w:lang w:val="en-US" w:eastAsia="zh-CN"/>
        </w:rPr>
        <w:t>制作及安装</w:t>
      </w:r>
      <w:r>
        <w:rPr>
          <w:rFonts w:hint="eastAsia"/>
          <w:sz w:val="28"/>
          <w:szCs w:val="28"/>
        </w:rPr>
        <w:t>周期承诺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以天为单位计算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175BD600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.提供</w:t>
      </w:r>
      <w:r>
        <w:rPr>
          <w:rFonts w:hint="eastAsia"/>
          <w:sz w:val="28"/>
          <w:szCs w:val="28"/>
          <w:lang w:val="en-US" w:eastAsia="zh-CN"/>
        </w:rPr>
        <w:t>完善的</w:t>
      </w:r>
      <w:r>
        <w:rPr>
          <w:rFonts w:hint="eastAsia"/>
          <w:sz w:val="28"/>
          <w:szCs w:val="28"/>
        </w:rPr>
        <w:t>售后服务方案。</w:t>
      </w:r>
    </w:p>
    <w:p w14:paraId="392D84F5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.质保期承诺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质保期至少1年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 w14:paraId="2252855F">
      <w:pPr>
        <w:spacing w:line="5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.报价单。</w:t>
      </w:r>
    </w:p>
    <w:p w14:paraId="52D3433C">
      <w:pPr>
        <w:spacing w:line="540" w:lineRule="exact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.供应商对响应文件真实性的承诺</w:t>
      </w:r>
      <w:r>
        <w:rPr>
          <w:rFonts w:hint="eastAsia"/>
          <w:sz w:val="28"/>
          <w:szCs w:val="28"/>
          <w:lang w:eastAsia="zh-CN"/>
        </w:rPr>
        <w:t>。</w:t>
      </w:r>
    </w:p>
    <w:p w14:paraId="0DC737B5">
      <w:pPr>
        <w:pStyle w:val="5"/>
        <w:spacing w:after="0" w:line="540" w:lineRule="exact"/>
        <w:ind w:firstLine="0" w:firstLineChars="0"/>
        <w:rPr>
          <w:szCs w:val="21"/>
        </w:rPr>
      </w:pPr>
    </w:p>
    <w:p w14:paraId="2EB0C53D">
      <w:pPr>
        <w:pStyle w:val="5"/>
        <w:spacing w:after="0" w:line="540" w:lineRule="exact"/>
        <w:ind w:firstLine="0" w:firstLineChars="0"/>
        <w:rPr>
          <w:szCs w:val="21"/>
        </w:rPr>
      </w:pPr>
    </w:p>
    <w:p w14:paraId="4E8B8EA0">
      <w:pPr>
        <w:pStyle w:val="5"/>
        <w:spacing w:after="0" w:line="540" w:lineRule="exact"/>
        <w:ind w:firstLine="0" w:firstLineChars="0"/>
        <w:rPr>
          <w:szCs w:val="21"/>
        </w:rPr>
      </w:pPr>
    </w:p>
    <w:p w14:paraId="5AEB6551">
      <w:pPr>
        <w:pStyle w:val="5"/>
        <w:spacing w:after="0" w:line="540" w:lineRule="exact"/>
        <w:ind w:firstLine="0" w:firstLineChars="0"/>
        <w:rPr>
          <w:szCs w:val="21"/>
        </w:rPr>
      </w:pPr>
    </w:p>
    <w:p w14:paraId="139AC26C">
      <w:pPr>
        <w:pStyle w:val="5"/>
        <w:spacing w:after="0" w:line="540" w:lineRule="exact"/>
        <w:ind w:firstLine="0" w:firstLineChars="0"/>
        <w:rPr>
          <w:szCs w:val="21"/>
        </w:rPr>
      </w:pPr>
    </w:p>
    <w:p w14:paraId="33217596">
      <w:pPr>
        <w:pStyle w:val="5"/>
        <w:spacing w:after="0" w:line="540" w:lineRule="exact"/>
        <w:ind w:firstLine="0" w:firstLineChars="0"/>
        <w:rPr>
          <w:szCs w:val="21"/>
        </w:rPr>
      </w:pPr>
    </w:p>
    <w:p w14:paraId="25A8D8DB">
      <w:pPr>
        <w:pStyle w:val="5"/>
        <w:spacing w:after="0" w:line="540" w:lineRule="exact"/>
        <w:ind w:firstLine="0" w:firstLineChars="0"/>
        <w:rPr>
          <w:szCs w:val="21"/>
        </w:rPr>
      </w:pPr>
    </w:p>
    <w:p w14:paraId="59940979">
      <w:pPr>
        <w:pStyle w:val="5"/>
        <w:spacing w:after="0" w:line="400" w:lineRule="exact"/>
        <w:ind w:firstLine="0" w:firstLineChars="0"/>
        <w:rPr>
          <w:szCs w:val="21"/>
        </w:rPr>
      </w:pPr>
    </w:p>
    <w:p w14:paraId="1F3C3E7A">
      <w:pPr>
        <w:pStyle w:val="5"/>
        <w:spacing w:after="0" w:line="400" w:lineRule="exact"/>
        <w:ind w:firstLine="0" w:firstLineChars="0"/>
        <w:rPr>
          <w:szCs w:val="21"/>
        </w:rPr>
      </w:pPr>
    </w:p>
    <w:p w14:paraId="653587CA">
      <w:pPr>
        <w:pStyle w:val="5"/>
        <w:spacing w:after="0" w:line="400" w:lineRule="exact"/>
        <w:ind w:firstLine="0" w:firstLineChars="0"/>
        <w:rPr>
          <w:szCs w:val="21"/>
        </w:rPr>
      </w:pPr>
    </w:p>
    <w:p w14:paraId="51A7366F">
      <w:pPr>
        <w:pStyle w:val="5"/>
        <w:spacing w:after="0" w:line="400" w:lineRule="exact"/>
        <w:ind w:firstLine="0" w:firstLineChars="0"/>
        <w:rPr>
          <w:szCs w:val="21"/>
        </w:rPr>
      </w:pPr>
    </w:p>
    <w:sectPr>
      <w:pgSz w:w="11906" w:h="16838"/>
      <w:pgMar w:top="1702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GFlNmFhODZjYjBkMmYxN2U4YjY0NGQwZmExYzI2MTAifQ=="/>
  </w:docVars>
  <w:rsids>
    <w:rsidRoot w:val="00DB138C"/>
    <w:rsid w:val="001C017C"/>
    <w:rsid w:val="00297907"/>
    <w:rsid w:val="00564D7A"/>
    <w:rsid w:val="00DB138C"/>
    <w:rsid w:val="0A1D449F"/>
    <w:rsid w:val="1335098B"/>
    <w:rsid w:val="48A30147"/>
    <w:rsid w:val="53D74FF1"/>
    <w:rsid w:val="676E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99"/>
  </w:style>
  <w:style w:type="character" w:customStyle="1" w:styleId="11">
    <w:name w:val="正文文本首行缩进 字符"/>
    <w:basedOn w:val="10"/>
    <w:link w:val="5"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212</Characters>
  <Lines>1</Lines>
  <Paragraphs>1</Paragraphs>
  <TotalTime>22</TotalTime>
  <ScaleCrop>false</ScaleCrop>
  <LinksUpToDate>false</LinksUpToDate>
  <CharactersWithSpaces>212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2024-05-08T06:30:00Z</dcterms:created>
  <dc:creator>海瀛 朱</dc:creator>
  <cp:lastModifiedBy>华为</cp:lastModifiedBy>
  <dcterms:modified xsi:type="dcterms:W3CDTF">2024-07-19T06:24:47Z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DBE2E70479AA460C9566AA9ACD58ED34_12</vt:lpwstr>
  </property>
</Properties>
</file>